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A14FE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A14FEF">
        <w:rPr>
          <w:rFonts w:ascii="Arial" w:hAnsi="Arial" w:cs="Arial"/>
          <w:sz w:val="24"/>
          <w:szCs w:val="24"/>
        </w:rPr>
        <w:t>OS-IV.7440.</w:t>
      </w:r>
      <w:r w:rsidR="001F4EF0" w:rsidRPr="00A14FEF">
        <w:rPr>
          <w:rFonts w:ascii="Arial" w:hAnsi="Arial" w:cs="Arial"/>
          <w:sz w:val="24"/>
          <w:szCs w:val="24"/>
        </w:rPr>
        <w:t>15</w:t>
      </w:r>
      <w:r w:rsidRPr="00A14FEF">
        <w:rPr>
          <w:rFonts w:ascii="Arial" w:hAnsi="Arial" w:cs="Arial"/>
          <w:sz w:val="24"/>
          <w:szCs w:val="24"/>
        </w:rPr>
        <w:t>.202</w:t>
      </w:r>
      <w:r w:rsidR="0018625D" w:rsidRPr="00A14FEF">
        <w:rPr>
          <w:rFonts w:ascii="Arial" w:hAnsi="Arial" w:cs="Arial"/>
          <w:sz w:val="24"/>
          <w:szCs w:val="24"/>
        </w:rPr>
        <w:t>4</w:t>
      </w:r>
      <w:r w:rsidRPr="00A14FEF">
        <w:rPr>
          <w:rFonts w:ascii="Arial" w:hAnsi="Arial" w:cs="Arial"/>
          <w:sz w:val="24"/>
          <w:szCs w:val="24"/>
        </w:rPr>
        <w:t>.WZ</w:t>
      </w:r>
    </w:p>
    <w:p w:rsidR="007F60EC" w:rsidRPr="00A14FE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A14FEF">
        <w:rPr>
          <w:rFonts w:ascii="Arial" w:hAnsi="Arial" w:cs="Arial"/>
          <w:sz w:val="24"/>
          <w:szCs w:val="24"/>
        </w:rPr>
        <w:t>Rzeszów, 202</w:t>
      </w:r>
      <w:r w:rsidR="0018625D" w:rsidRPr="00A14FEF">
        <w:rPr>
          <w:rFonts w:ascii="Arial" w:hAnsi="Arial" w:cs="Arial"/>
          <w:sz w:val="24"/>
          <w:szCs w:val="24"/>
        </w:rPr>
        <w:t>4</w:t>
      </w:r>
      <w:r w:rsidRPr="00A14FEF">
        <w:rPr>
          <w:rFonts w:ascii="Arial" w:hAnsi="Arial" w:cs="Arial"/>
          <w:sz w:val="24"/>
          <w:szCs w:val="24"/>
        </w:rPr>
        <w:t>-</w:t>
      </w:r>
      <w:r w:rsidR="0018625D" w:rsidRPr="00A14FEF">
        <w:rPr>
          <w:rFonts w:ascii="Arial" w:hAnsi="Arial" w:cs="Arial"/>
          <w:sz w:val="24"/>
          <w:szCs w:val="24"/>
        </w:rPr>
        <w:t>0</w:t>
      </w:r>
      <w:r w:rsidR="001F4EF0" w:rsidRPr="00A14FEF">
        <w:rPr>
          <w:rFonts w:ascii="Arial" w:hAnsi="Arial" w:cs="Arial"/>
          <w:sz w:val="24"/>
          <w:szCs w:val="24"/>
        </w:rPr>
        <w:t>4</w:t>
      </w:r>
      <w:r w:rsidR="0050406C" w:rsidRPr="00A14FEF">
        <w:rPr>
          <w:rFonts w:ascii="Arial" w:hAnsi="Arial" w:cs="Arial"/>
          <w:sz w:val="24"/>
          <w:szCs w:val="24"/>
        </w:rPr>
        <w:t>-</w:t>
      </w:r>
      <w:r w:rsidR="00A27AC9" w:rsidRPr="00A14FEF">
        <w:rPr>
          <w:rFonts w:ascii="Arial" w:hAnsi="Arial" w:cs="Arial"/>
          <w:sz w:val="24"/>
          <w:szCs w:val="24"/>
        </w:rPr>
        <w:t>0</w:t>
      </w:r>
      <w:r w:rsidR="001F4EF0" w:rsidRPr="00A14FEF">
        <w:rPr>
          <w:rFonts w:ascii="Arial" w:hAnsi="Arial" w:cs="Arial"/>
          <w:sz w:val="24"/>
          <w:szCs w:val="24"/>
        </w:rPr>
        <w:t>5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3.775</w:t>
      </w:r>
      <w:r w:rsidR="00013E9D">
        <w:rPr>
          <w:rFonts w:ascii="Arial" w:hAnsi="Arial" w:cs="Arial"/>
          <w:szCs w:val="24"/>
        </w:rPr>
        <w:t>, ze zm.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3C2A3F">
        <w:rPr>
          <w:rFonts w:ascii="Arial" w:hAnsi="Arial" w:cs="Arial"/>
          <w:szCs w:val="24"/>
        </w:rPr>
        <w:t>633</w:t>
      </w:r>
      <w:r w:rsidR="00013E9D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:rsidR="00013E9D" w:rsidRPr="00A14FEF" w:rsidRDefault="00013E9D" w:rsidP="00013E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b/>
          <w:i/>
          <w:sz w:val="24"/>
          <w:szCs w:val="24"/>
        </w:rPr>
      </w:pPr>
      <w:bookmarkStart w:id="1" w:name="_Hlk163127608"/>
      <w:r w:rsidRPr="00A14FEF">
        <w:rPr>
          <w:rFonts w:ascii="Arial" w:hAnsi="Arial" w:cs="Arial"/>
          <w:sz w:val="24"/>
          <w:szCs w:val="24"/>
        </w:rPr>
        <w:t xml:space="preserve">Z wniosku </w:t>
      </w:r>
      <w:r w:rsidR="00A14FEF" w:rsidRPr="00A14FEF">
        <w:rPr>
          <w:rFonts w:ascii="Arial" w:hAnsi="Arial" w:cs="Arial"/>
          <w:sz w:val="24"/>
          <w:szCs w:val="24"/>
        </w:rPr>
        <w:t>Pana Piotra Cyrana</w:t>
      </w:r>
      <w:r w:rsidR="00A14FEF" w:rsidRPr="00A14FEF">
        <w:rPr>
          <w:rFonts w:ascii="Arial" w:hAnsi="Arial" w:cs="Arial"/>
          <w:bCs/>
          <w:sz w:val="24"/>
          <w:szCs w:val="24"/>
        </w:rPr>
        <w:t>, pełnomocnika</w:t>
      </w:r>
      <w:r w:rsidR="00A14FEF" w:rsidRPr="00A14FEF">
        <w:rPr>
          <w:rFonts w:ascii="Arial" w:hAnsi="Arial" w:cs="Arial"/>
          <w:sz w:val="24"/>
          <w:szCs w:val="24"/>
        </w:rPr>
        <w:t xml:space="preserve"> PGE Dystrybucja Spółka Akcyjna z/s w Lublinie zostało wszczęte postępowanie administracyjne w sprawie zatwierdzenia </w:t>
      </w:r>
      <w:r w:rsidR="00A14FEF" w:rsidRPr="0033006A">
        <w:rPr>
          <w:rFonts w:ascii="Times New Roman" w:hAnsi="Times New Roman" w:cs="Times New Roman"/>
          <w:i/>
          <w:sz w:val="24"/>
          <w:szCs w:val="24"/>
        </w:rPr>
        <w:t>„</w:t>
      </w:r>
      <w:r w:rsidR="00A14FEF" w:rsidRPr="0033006A">
        <w:rPr>
          <w:rFonts w:ascii="Times New Roman" w:hAnsi="Times New Roman" w:cs="Times New Roman"/>
          <w:b/>
          <w:bCs/>
          <w:i/>
          <w:sz w:val="24"/>
          <w:szCs w:val="24"/>
        </w:rPr>
        <w:t>Projektu robót geologicznych dla określenia warunków geologiczno-inżynierskich projektowanej inwestycji: Przebudowa Linii 110 kV Tomaszów Południe</w:t>
      </w:r>
      <w:r w:rsidR="00EF7B1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A14FEF" w:rsidRPr="0033006A">
        <w:rPr>
          <w:rFonts w:ascii="Times New Roman" w:hAnsi="Times New Roman" w:cs="Times New Roman"/>
          <w:b/>
          <w:bCs/>
          <w:i/>
          <w:sz w:val="24"/>
          <w:szCs w:val="24"/>
        </w:rPr>
        <w:t>-</w:t>
      </w:r>
      <w:r w:rsidR="00EF7B1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A14FEF" w:rsidRPr="0033006A">
        <w:rPr>
          <w:rFonts w:ascii="Times New Roman" w:hAnsi="Times New Roman" w:cs="Times New Roman"/>
          <w:b/>
          <w:bCs/>
          <w:i/>
          <w:sz w:val="24"/>
          <w:szCs w:val="24"/>
        </w:rPr>
        <w:t>Lubaczów – etap II”</w:t>
      </w:r>
      <w:r w:rsidR="00A14FEF" w:rsidRPr="00A14FEF">
        <w:rPr>
          <w:rFonts w:ascii="Arial" w:hAnsi="Arial" w:cs="Arial"/>
          <w:b/>
          <w:bCs/>
          <w:sz w:val="24"/>
          <w:szCs w:val="24"/>
        </w:rPr>
        <w:t xml:space="preserve"> </w:t>
      </w:r>
      <w:r w:rsidR="00A14FEF" w:rsidRPr="00A14FEF">
        <w:rPr>
          <w:rFonts w:ascii="Arial" w:hAnsi="Arial" w:cs="Arial"/>
          <w:bCs/>
          <w:sz w:val="24"/>
          <w:szCs w:val="24"/>
        </w:rPr>
        <w:t>(- zwany dalej Projektem)</w:t>
      </w:r>
      <w:r w:rsidR="00A14FEF" w:rsidRPr="00A14FEF">
        <w:rPr>
          <w:rFonts w:ascii="Arial" w:hAnsi="Arial" w:cs="Arial"/>
          <w:sz w:val="24"/>
          <w:szCs w:val="24"/>
        </w:rPr>
        <w:t>.</w:t>
      </w:r>
    </w:p>
    <w:p w:rsidR="00013E9D" w:rsidRPr="00EF2EC3" w:rsidRDefault="00013E9D" w:rsidP="00013E9D">
      <w:pPr>
        <w:pStyle w:val="Tekstpodstawowy"/>
        <w:rPr>
          <w:rFonts w:ascii="Arial" w:hAnsi="Arial" w:cs="Arial"/>
          <w:szCs w:val="24"/>
        </w:rPr>
      </w:pPr>
    </w:p>
    <w:p w:rsidR="00013E9D" w:rsidRPr="00013E9D" w:rsidRDefault="00013E9D" w:rsidP="00013E9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>
        <w:rPr>
          <w:rFonts w:eastAsia="MS Mincho" w:cs="Arial"/>
          <w:szCs w:val="24"/>
        </w:rPr>
        <w:t>rozpoznanie</w:t>
      </w:r>
      <w:r w:rsidRPr="005858A0">
        <w:rPr>
          <w:rFonts w:eastAsia="MS Mincho" w:cs="Arial"/>
          <w:szCs w:val="24"/>
        </w:rPr>
        <w:t xml:space="preserve"> warunków geologiczno-inżynierskich </w:t>
      </w:r>
      <w:r w:rsidR="00A14FEF">
        <w:rPr>
          <w:rFonts w:eastAsia="MS Mincho" w:cs="Arial"/>
          <w:szCs w:val="24"/>
        </w:rPr>
        <w:t xml:space="preserve">na potrzeby przebudowy w/w </w:t>
      </w:r>
      <w:r w:rsidRPr="005858A0">
        <w:rPr>
          <w:rFonts w:eastAsia="MS Mincho" w:cs="Arial"/>
          <w:szCs w:val="24"/>
        </w:rPr>
        <w:t xml:space="preserve">inwestycji. </w:t>
      </w:r>
      <w:r w:rsidRPr="005858A0">
        <w:rPr>
          <w:rFonts w:cs="Arial"/>
          <w:szCs w:val="24"/>
        </w:rPr>
        <w:t>Wyniki robót geologicznych zostaną przedstawione w Dokumentacji geologiczn</w:t>
      </w:r>
      <w:r>
        <w:rPr>
          <w:rFonts w:cs="Arial"/>
          <w:szCs w:val="24"/>
        </w:rPr>
        <w:t>o - inżynierskiej</w:t>
      </w:r>
      <w:r w:rsidRPr="005858A0">
        <w:rPr>
          <w:rFonts w:cs="Arial"/>
          <w:szCs w:val="24"/>
        </w:rPr>
        <w:t xml:space="preserve"> (art.93 PGG).</w:t>
      </w:r>
    </w:p>
    <w:p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:rsidR="007F60EC" w:rsidRPr="00C753A1" w:rsidRDefault="007F60EC" w:rsidP="00CD780A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</w:t>
      </w:r>
      <w:r w:rsidR="00A14FEF">
        <w:rPr>
          <w:rFonts w:cs="Arial"/>
          <w:szCs w:val="24"/>
        </w:rPr>
        <w:t>za</w:t>
      </w:r>
      <w:r w:rsidRPr="00C753A1">
        <w:rPr>
          <w:rFonts w:cs="Arial"/>
          <w:szCs w:val="24"/>
        </w:rPr>
        <w:t>projektowan</w:t>
      </w:r>
      <w:r w:rsidR="00A14FEF">
        <w:rPr>
          <w:rFonts w:cs="Arial"/>
          <w:szCs w:val="24"/>
        </w:rPr>
        <w:t xml:space="preserve">o </w:t>
      </w:r>
      <w:r w:rsidRPr="00C753A1">
        <w:rPr>
          <w:rFonts w:cs="Arial"/>
          <w:szCs w:val="24"/>
        </w:rPr>
        <w:t xml:space="preserve">wykonywanie robót geologicznych </w:t>
      </w:r>
      <w:r w:rsidR="00C8345D">
        <w:rPr>
          <w:rFonts w:cs="Arial"/>
          <w:szCs w:val="24"/>
        </w:rPr>
        <w:t>zawiera</w:t>
      </w:r>
      <w:r w:rsidR="00CD780A">
        <w:rPr>
          <w:rFonts w:cs="Arial"/>
          <w:szCs w:val="24"/>
        </w:rPr>
        <w:t xml:space="preserve"> </w:t>
      </w:r>
      <w:r w:rsidR="00A14FEF">
        <w:rPr>
          <w:rFonts w:cs="Arial"/>
          <w:szCs w:val="24"/>
        </w:rPr>
        <w:t>Tabela 1 (Projekt - str.4)</w:t>
      </w:r>
      <w:r>
        <w:rPr>
          <w:rFonts w:cs="Arial"/>
          <w:szCs w:val="24"/>
        </w:rPr>
        <w:t xml:space="preserve"> -</w:t>
      </w:r>
      <w:r w:rsidRPr="00C753A1">
        <w:rPr>
          <w:rFonts w:cs="Arial"/>
          <w:szCs w:val="24"/>
        </w:rPr>
        <w:t xml:space="preserve"> do wglądu w siedzibie obwieszczającego. Zgodnie z art.41 ust.2 PGG Stronami postępowania nie są właściciele (użytkownicy wieczyści) nieruchomości znajdujących się poza terenem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50A40" w:rsidRDefault="0033006A" w:rsidP="00CD780A">
      <w:pPr>
        <w:pStyle w:val="Tekstpodstawowy"/>
        <w:numPr>
          <w:ilvl w:val="0"/>
          <w:numId w:val="1"/>
        </w:numPr>
        <w:spacing w:line="240" w:lineRule="auto"/>
        <w:ind w:left="284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Pr="007A6135">
        <w:rPr>
          <w:rFonts w:ascii="Arial" w:hAnsi="Arial" w:cs="Arial"/>
          <w:szCs w:val="24"/>
        </w:rPr>
        <w:t>ziałając</w:t>
      </w:r>
      <w:r w:rsidR="007F60EC" w:rsidRPr="007A6135">
        <w:rPr>
          <w:rFonts w:ascii="Arial" w:hAnsi="Arial" w:cs="Arial"/>
          <w:szCs w:val="24"/>
        </w:rPr>
        <w:t xml:space="preserve"> jako </w:t>
      </w:r>
      <w:r w:rsidR="007F60EC">
        <w:rPr>
          <w:rFonts w:ascii="Arial" w:hAnsi="Arial" w:cs="Arial"/>
          <w:szCs w:val="24"/>
        </w:rPr>
        <w:t>O</w:t>
      </w:r>
      <w:r w:rsidR="007F60EC" w:rsidRPr="007A6135">
        <w:rPr>
          <w:rFonts w:ascii="Arial" w:hAnsi="Arial" w:cs="Arial"/>
          <w:szCs w:val="24"/>
        </w:rPr>
        <w:t>rgan administracji geologicznej</w:t>
      </w:r>
      <w:r w:rsidR="007F60EC">
        <w:rPr>
          <w:rFonts w:ascii="Arial" w:hAnsi="Arial" w:cs="Arial"/>
          <w:szCs w:val="24"/>
        </w:rPr>
        <w:t xml:space="preserve"> I instancji (- zwany dalej Organem)</w:t>
      </w:r>
      <w:r w:rsidR="007F60EC" w:rsidRPr="007A6135">
        <w:rPr>
          <w:rFonts w:ascii="Arial" w:hAnsi="Arial" w:cs="Arial"/>
          <w:szCs w:val="24"/>
        </w:rPr>
        <w:t xml:space="preserve">, </w:t>
      </w:r>
      <w:r w:rsidR="007F60EC">
        <w:rPr>
          <w:rFonts w:ascii="Arial" w:hAnsi="Arial" w:cs="Arial"/>
          <w:szCs w:val="24"/>
        </w:rPr>
        <w:t xml:space="preserve">zgodnie z </w:t>
      </w:r>
      <w:r w:rsidR="007F60EC" w:rsidRPr="007A6135">
        <w:rPr>
          <w:rFonts w:ascii="Arial" w:hAnsi="Arial" w:cs="Arial"/>
          <w:szCs w:val="24"/>
        </w:rPr>
        <w:t xml:space="preserve">art.80 ust.5 </w:t>
      </w:r>
      <w:r w:rsidR="007F60EC">
        <w:rPr>
          <w:rFonts w:ascii="Arial" w:hAnsi="Arial" w:cs="Arial"/>
          <w:szCs w:val="24"/>
        </w:rPr>
        <w:t xml:space="preserve">PGG </w:t>
      </w:r>
      <w:r w:rsidR="007F60EC" w:rsidRPr="007A6135">
        <w:rPr>
          <w:rFonts w:ascii="Arial" w:hAnsi="Arial" w:cs="Arial"/>
          <w:szCs w:val="24"/>
        </w:rPr>
        <w:t>wystąpiłem o opini</w:t>
      </w:r>
      <w:r w:rsidR="007F60EC">
        <w:rPr>
          <w:rFonts w:ascii="Arial" w:hAnsi="Arial" w:cs="Arial"/>
          <w:szCs w:val="24"/>
        </w:rPr>
        <w:t>ę do</w:t>
      </w:r>
      <w:r w:rsidR="00FE78D5">
        <w:rPr>
          <w:rFonts w:ascii="Arial" w:hAnsi="Arial" w:cs="Arial"/>
          <w:szCs w:val="24"/>
        </w:rPr>
        <w:t xml:space="preserve">: </w:t>
      </w:r>
      <w:r w:rsidR="00A14FEF" w:rsidRPr="0014042D">
        <w:rPr>
          <w:rFonts w:ascii="Arial" w:hAnsi="Arial" w:cs="Arial"/>
        </w:rPr>
        <w:t>Wójta Gminy Tomaszów Lubelski</w:t>
      </w:r>
      <w:bookmarkStart w:id="2" w:name="_Hlk162007647"/>
      <w:r w:rsidR="00A14FEF" w:rsidRPr="0014042D">
        <w:rPr>
          <w:rFonts w:ascii="Arial" w:hAnsi="Arial" w:cs="Arial"/>
        </w:rPr>
        <w:t>,</w:t>
      </w:r>
      <w:bookmarkEnd w:id="2"/>
      <w:r w:rsidR="00A14FEF">
        <w:rPr>
          <w:rFonts w:ascii="Arial" w:hAnsi="Arial" w:cs="Arial"/>
        </w:rPr>
        <w:t xml:space="preserve"> </w:t>
      </w:r>
      <w:r w:rsidR="00A14FEF" w:rsidRPr="0014042D">
        <w:rPr>
          <w:rFonts w:ascii="Arial" w:hAnsi="Arial" w:cs="Arial"/>
        </w:rPr>
        <w:t>Wójta Gminy Bełżec,</w:t>
      </w:r>
      <w:r w:rsidR="00A14FEF">
        <w:rPr>
          <w:rFonts w:ascii="Arial" w:hAnsi="Arial" w:cs="Arial"/>
        </w:rPr>
        <w:t xml:space="preserve"> </w:t>
      </w:r>
      <w:r w:rsidR="00A14FEF" w:rsidRPr="0014042D">
        <w:rPr>
          <w:rFonts w:ascii="Arial" w:hAnsi="Arial" w:cs="Arial"/>
        </w:rPr>
        <w:t>Burmistrz</w:t>
      </w:r>
      <w:r w:rsidR="00A14FEF">
        <w:rPr>
          <w:rFonts w:ascii="Arial" w:hAnsi="Arial" w:cs="Arial"/>
        </w:rPr>
        <w:t>a Miasta</w:t>
      </w:r>
      <w:r w:rsidR="00A14FEF" w:rsidRPr="0014042D">
        <w:rPr>
          <w:rFonts w:ascii="Arial" w:hAnsi="Arial" w:cs="Arial"/>
        </w:rPr>
        <w:t xml:space="preserve"> Lubaczowa,</w:t>
      </w:r>
      <w:r w:rsidR="00A14FEF">
        <w:rPr>
          <w:rFonts w:ascii="Arial" w:hAnsi="Arial" w:cs="Arial"/>
        </w:rPr>
        <w:t xml:space="preserve"> </w:t>
      </w:r>
      <w:r w:rsidR="00A14FEF" w:rsidRPr="0014042D">
        <w:rPr>
          <w:rFonts w:ascii="Arial" w:hAnsi="Arial" w:cs="Arial"/>
        </w:rPr>
        <w:t>Wójta Gminy Lubaczów,</w:t>
      </w:r>
      <w:r w:rsidR="00A14FEF">
        <w:rPr>
          <w:rFonts w:ascii="Arial" w:hAnsi="Arial" w:cs="Arial"/>
        </w:rPr>
        <w:t xml:space="preserve"> </w:t>
      </w:r>
      <w:r w:rsidR="00A14FEF" w:rsidRPr="008F088F">
        <w:rPr>
          <w:rFonts w:ascii="Arial" w:hAnsi="Arial" w:cs="Arial"/>
        </w:rPr>
        <w:t xml:space="preserve">Burmistrza </w:t>
      </w:r>
      <w:r w:rsidR="00A14FEF">
        <w:rPr>
          <w:rFonts w:ascii="Arial" w:hAnsi="Arial" w:cs="Arial"/>
        </w:rPr>
        <w:t>Cieszanowa</w:t>
      </w:r>
      <w:bookmarkStart w:id="3" w:name="_Hlk162007997"/>
      <w:r w:rsidR="00A14FEF">
        <w:rPr>
          <w:rFonts w:ascii="Arial" w:hAnsi="Arial" w:cs="Arial"/>
        </w:rPr>
        <w:t xml:space="preserve"> </w:t>
      </w:r>
      <w:bookmarkEnd w:id="3"/>
      <w:r w:rsidR="00A14FEF">
        <w:rPr>
          <w:rFonts w:ascii="Arial" w:hAnsi="Arial" w:cs="Arial"/>
        </w:rPr>
        <w:t>oraz Wójta Gminy Narol</w:t>
      </w:r>
      <w:r w:rsidR="007F60EC" w:rsidRPr="007A6135">
        <w:rPr>
          <w:rFonts w:ascii="Arial" w:hAnsi="Arial" w:cs="Arial"/>
          <w:szCs w:val="24"/>
        </w:rPr>
        <w:t xml:space="preserve">. Zgodnie z art.9 </w:t>
      </w:r>
      <w:r w:rsidR="007F60EC">
        <w:rPr>
          <w:rFonts w:ascii="Arial" w:hAnsi="Arial" w:cs="Arial"/>
          <w:szCs w:val="24"/>
        </w:rPr>
        <w:t>PGG</w:t>
      </w:r>
      <w:r w:rsidR="007F60EC" w:rsidRPr="007A6135">
        <w:rPr>
          <w:rFonts w:ascii="Arial" w:hAnsi="Arial" w:cs="Arial"/>
          <w:szCs w:val="24"/>
        </w:rPr>
        <w:t xml:space="preserve"> wyrażenie opinii powinno nastąpić w terminie </w:t>
      </w:r>
      <w:r w:rsidR="007F60EC" w:rsidRPr="00CD780A">
        <w:rPr>
          <w:rFonts w:ascii="Arial" w:hAnsi="Arial" w:cs="Arial"/>
          <w:szCs w:val="24"/>
        </w:rPr>
        <w:t>14 dni</w:t>
      </w:r>
      <w:r w:rsidR="007F60EC" w:rsidRPr="00F070B5">
        <w:rPr>
          <w:rFonts w:ascii="Arial" w:hAnsi="Arial" w:cs="Arial"/>
          <w:b/>
          <w:szCs w:val="24"/>
        </w:rPr>
        <w:t xml:space="preserve"> </w:t>
      </w:r>
      <w:r w:rsidR="007F60EC" w:rsidRPr="007A6135">
        <w:rPr>
          <w:rFonts w:ascii="Arial" w:hAnsi="Arial" w:cs="Arial"/>
          <w:szCs w:val="24"/>
        </w:rPr>
        <w:t>od dnia doręczenia projektu rozstrzygnięcia</w:t>
      </w:r>
      <w:r w:rsidR="007F60EC">
        <w:rPr>
          <w:rFonts w:ascii="Arial" w:hAnsi="Arial" w:cs="Arial"/>
          <w:szCs w:val="24"/>
        </w:rPr>
        <w:t xml:space="preserve"> sprawy </w:t>
      </w:r>
      <w:r w:rsidR="007F60EC" w:rsidRPr="007A6135">
        <w:rPr>
          <w:rFonts w:ascii="Arial" w:hAnsi="Arial" w:cs="Arial"/>
          <w:szCs w:val="24"/>
        </w:rPr>
        <w:t>(decyzji</w:t>
      </w:r>
      <w:r w:rsidR="007F60EC">
        <w:rPr>
          <w:rFonts w:ascii="Arial" w:hAnsi="Arial" w:cs="Arial"/>
          <w:szCs w:val="24"/>
        </w:rPr>
        <w:t xml:space="preserve"> zatwierdzającej </w:t>
      </w:r>
      <w:r w:rsidR="003C2A3F">
        <w:rPr>
          <w:rFonts w:ascii="Arial" w:hAnsi="Arial" w:cs="Arial"/>
          <w:szCs w:val="24"/>
        </w:rPr>
        <w:t xml:space="preserve">Projekt </w:t>
      </w:r>
      <w:r w:rsidR="007F60EC">
        <w:rPr>
          <w:rFonts w:ascii="Arial" w:hAnsi="Arial" w:cs="Arial"/>
          <w:szCs w:val="24"/>
        </w:rPr>
        <w:t>- zwanej dalej Decyzją)</w:t>
      </w:r>
      <w:r w:rsidR="007F60EC" w:rsidRPr="007A6135">
        <w:rPr>
          <w:rFonts w:ascii="Arial" w:hAnsi="Arial" w:cs="Arial"/>
          <w:szCs w:val="24"/>
        </w:rPr>
        <w:t>. Jeżeli opiniujący</w:t>
      </w:r>
      <w:r w:rsidR="007F60EC">
        <w:rPr>
          <w:rFonts w:ascii="Arial" w:hAnsi="Arial" w:cs="Arial"/>
          <w:szCs w:val="24"/>
        </w:rPr>
        <w:t xml:space="preserve"> </w:t>
      </w:r>
      <w:r w:rsidR="007F60EC" w:rsidRPr="007A6135">
        <w:rPr>
          <w:rFonts w:ascii="Arial" w:hAnsi="Arial" w:cs="Arial"/>
          <w:szCs w:val="24"/>
        </w:rPr>
        <w:t xml:space="preserve">nie zajmie stanowiska w </w:t>
      </w:r>
      <w:r w:rsidR="007F60EC">
        <w:rPr>
          <w:rFonts w:ascii="Arial" w:hAnsi="Arial" w:cs="Arial"/>
          <w:szCs w:val="24"/>
        </w:rPr>
        <w:t xml:space="preserve">tym </w:t>
      </w:r>
      <w:r w:rsidR="007F60EC" w:rsidRPr="007A6135">
        <w:rPr>
          <w:rFonts w:ascii="Arial" w:hAnsi="Arial" w:cs="Arial"/>
          <w:szCs w:val="24"/>
        </w:rPr>
        <w:t xml:space="preserve">terminie, </w:t>
      </w:r>
      <w:r w:rsidR="007F60EC">
        <w:rPr>
          <w:rFonts w:ascii="Arial" w:hAnsi="Arial" w:cs="Arial"/>
          <w:szCs w:val="24"/>
        </w:rPr>
        <w:t xml:space="preserve">wówczas zgodnie z art.9 ust.2 PGG </w:t>
      </w:r>
      <w:r w:rsidR="007F60EC" w:rsidRPr="007A6135">
        <w:rPr>
          <w:rFonts w:ascii="Arial" w:hAnsi="Arial" w:cs="Arial"/>
          <w:szCs w:val="24"/>
        </w:rPr>
        <w:t>uważa się</w:t>
      </w:r>
      <w:r w:rsidR="007F60EC">
        <w:rPr>
          <w:rFonts w:ascii="Arial" w:hAnsi="Arial" w:cs="Arial"/>
          <w:szCs w:val="24"/>
        </w:rPr>
        <w:t xml:space="preserve">, </w:t>
      </w:r>
      <w:r w:rsidR="007F60EC" w:rsidRPr="007A6135">
        <w:rPr>
          <w:rFonts w:ascii="Arial" w:hAnsi="Arial" w:cs="Arial"/>
          <w:szCs w:val="24"/>
        </w:rPr>
        <w:t>że aprobuje przedłożon</w:t>
      </w:r>
      <w:r w:rsidR="007F60EC">
        <w:rPr>
          <w:rFonts w:ascii="Arial" w:hAnsi="Arial" w:cs="Arial"/>
          <w:szCs w:val="24"/>
        </w:rPr>
        <w:t>y</w:t>
      </w:r>
      <w:r w:rsidR="007F60EC" w:rsidRPr="007A6135">
        <w:rPr>
          <w:rFonts w:ascii="Arial" w:hAnsi="Arial" w:cs="Arial"/>
          <w:szCs w:val="24"/>
        </w:rPr>
        <w:t xml:space="preserve"> </w:t>
      </w:r>
      <w:r w:rsidR="007F60EC">
        <w:rPr>
          <w:rFonts w:ascii="Arial" w:hAnsi="Arial" w:cs="Arial"/>
          <w:szCs w:val="24"/>
        </w:rPr>
        <w:t>rozstrzygnięcia.</w:t>
      </w:r>
    </w:p>
    <w:p w:rsidR="00420EAA" w:rsidRPr="00750A40" w:rsidRDefault="00420EAA" w:rsidP="00420EAA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7A6135" w:rsidRDefault="007F60EC" w:rsidP="00CD780A">
      <w:pPr>
        <w:pStyle w:val="Tekstpodstawowy"/>
        <w:spacing w:line="240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 xml:space="preserve">treścią </w:t>
      </w:r>
      <w:r w:rsidR="00E271F5">
        <w:rPr>
          <w:rFonts w:ascii="Arial" w:hAnsi="Arial" w:cs="Arial"/>
          <w:szCs w:val="24"/>
        </w:rPr>
        <w:t>Projektu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</w:t>
      </w:r>
      <w:r w:rsidRPr="007A6135">
        <w:rPr>
          <w:rFonts w:ascii="Arial" w:hAnsi="Arial" w:cs="Arial"/>
          <w:szCs w:val="24"/>
        </w:rPr>
        <w:lastRenderedPageBreak/>
        <w:t xml:space="preserve">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 w:rsidR="00D6698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D66984">
        <w:rPr>
          <w:rFonts w:ascii="Arial" w:hAnsi="Arial" w:cs="Arial"/>
          <w:szCs w:val="24"/>
        </w:rPr>
        <w:t>I</w:t>
      </w:r>
      <w:r w:rsidRPr="007A6135">
        <w:rPr>
          <w:rFonts w:ascii="Arial" w:hAnsi="Arial" w:cs="Arial"/>
          <w:szCs w:val="24"/>
        </w:rPr>
        <w:t>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 w:rsidR="00D66984">
        <w:rPr>
          <w:rFonts w:ascii="Arial" w:hAnsi="Arial" w:cs="Arial"/>
          <w:szCs w:val="24"/>
        </w:rPr>
        <w:t>Projektem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 Gminie.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0B3800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VII. </w:t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 xml:space="preserve">e administracyjne w przedmiotowej sprawie uznaję za zakończone </w:t>
      </w:r>
      <w:r w:rsidRPr="00071854">
        <w:rPr>
          <w:rFonts w:ascii="Arial" w:hAnsi="Arial" w:cs="Arial"/>
          <w:szCs w:val="24"/>
        </w:rPr>
        <w:t xml:space="preserve">i </w:t>
      </w:r>
      <w:r w:rsidR="00071854" w:rsidRPr="00071854">
        <w:rPr>
          <w:rFonts w:ascii="Arial" w:hAnsi="Arial" w:cs="Arial"/>
          <w:szCs w:val="24"/>
        </w:rPr>
        <w:t>Projekt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:rsid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1D301E" w:rsidRPr="001D301E" w:rsidRDefault="001D301E" w:rsidP="001D301E">
      <w:pPr>
        <w:spacing w:before="120" w:line="360" w:lineRule="auto"/>
        <w:ind w:left="495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301E">
        <w:rPr>
          <w:rFonts w:ascii="Times New Roman" w:hAnsi="Times New Roman" w:cs="Times New Roman"/>
          <w:i/>
          <w:sz w:val="24"/>
          <w:szCs w:val="24"/>
        </w:rPr>
        <w:t>Mariusz Rolek</w:t>
      </w:r>
    </w:p>
    <w:p w:rsidR="007F60EC" w:rsidRDefault="007F60EC" w:rsidP="007F60EC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7F60EC" w:rsidRDefault="007F60EC" w:rsidP="003839B2">
      <w:pPr>
        <w:spacing w:before="120"/>
        <w:rPr>
          <w:rFonts w:cs="Arial"/>
        </w:rPr>
      </w:pPr>
    </w:p>
    <w:p w:rsidR="003839B2" w:rsidRPr="003839B2" w:rsidRDefault="003839B2" w:rsidP="003839B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3839B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3839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3839B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3839B2" w:rsidRPr="003839B2" w:rsidRDefault="003839B2" w:rsidP="003839B2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3C2D48" w:rsidRPr="003839B2" w:rsidRDefault="003839B2" w:rsidP="003C2D4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3C2D48" w:rsidRDefault="003839B2" w:rsidP="003C2D4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:rsidR="001D301E" w:rsidRPr="001D301E" w:rsidRDefault="001D301E" w:rsidP="001D301E">
      <w:pPr>
        <w:pStyle w:val="Akapitzlist"/>
        <w:numPr>
          <w:ilvl w:val="0"/>
          <w:numId w:val="3"/>
        </w:num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D301E">
        <w:rPr>
          <w:rFonts w:ascii="Arial" w:eastAsia="Times New Roman" w:hAnsi="Arial" w:cs="Arial"/>
          <w:sz w:val="24"/>
          <w:szCs w:val="24"/>
          <w:lang w:eastAsia="pl-PL"/>
        </w:rPr>
        <w:t>Wójt Gminy Tomaszów Lubelski; 22-600 Tomaszów Lubelski, ul. 29 Listopada 9</w:t>
      </w:r>
    </w:p>
    <w:p w:rsidR="001D301E" w:rsidRPr="001D301E" w:rsidRDefault="001D301E" w:rsidP="001D301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D301E">
        <w:rPr>
          <w:rFonts w:ascii="Arial" w:eastAsia="Times New Roman" w:hAnsi="Arial" w:cs="Arial"/>
          <w:sz w:val="24"/>
          <w:szCs w:val="24"/>
          <w:lang w:eastAsia="pl-PL"/>
        </w:rPr>
        <w:t>Wójt Gminy Bełżec; 22-670 Bełżec, ul. Lwowska 5</w:t>
      </w:r>
    </w:p>
    <w:p w:rsidR="001D301E" w:rsidRPr="001D301E" w:rsidRDefault="001D301E" w:rsidP="001D301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D301E">
        <w:rPr>
          <w:rFonts w:ascii="Arial" w:eastAsia="Times New Roman" w:hAnsi="Arial" w:cs="Arial"/>
          <w:sz w:val="24"/>
          <w:szCs w:val="24"/>
          <w:lang w:eastAsia="pl-PL"/>
        </w:rPr>
        <w:t>Wójt Gminy Lubaczów, 37-600 Lubaczów, Jasna 1</w:t>
      </w:r>
    </w:p>
    <w:p w:rsidR="001D301E" w:rsidRPr="001D301E" w:rsidRDefault="001D301E" w:rsidP="001D301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D301E">
        <w:rPr>
          <w:rFonts w:ascii="Arial" w:eastAsia="Times New Roman" w:hAnsi="Arial" w:cs="Arial"/>
          <w:sz w:val="24"/>
          <w:szCs w:val="24"/>
          <w:lang w:eastAsia="pl-PL"/>
        </w:rPr>
        <w:t>Burmistrz Miasta Lubaczów; 37-600 Lubaczów, Rynek 26</w:t>
      </w:r>
    </w:p>
    <w:p w:rsidR="001D301E" w:rsidRPr="001D301E" w:rsidRDefault="001D301E" w:rsidP="001D301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D301E">
        <w:rPr>
          <w:rFonts w:ascii="Arial" w:eastAsia="Times New Roman" w:hAnsi="Arial" w:cs="Arial"/>
          <w:sz w:val="24"/>
          <w:szCs w:val="24"/>
          <w:lang w:eastAsia="pl-PL"/>
        </w:rPr>
        <w:t>Burmistrz Miasta i Gminy Cieszanów, 37-611 Cieszanów, Rynek 1</w:t>
      </w:r>
    </w:p>
    <w:p w:rsidR="001D301E" w:rsidRDefault="001D301E" w:rsidP="001D301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D301E">
        <w:rPr>
          <w:rFonts w:ascii="Arial" w:eastAsia="Times New Roman" w:hAnsi="Arial" w:cs="Arial"/>
          <w:sz w:val="24"/>
          <w:szCs w:val="24"/>
          <w:lang w:eastAsia="pl-PL"/>
        </w:rPr>
        <w:t>Burmistrz Miasta i Gminy</w:t>
      </w:r>
      <w:bookmarkStart w:id="4" w:name="_Hlk161993201"/>
      <w:r w:rsidRPr="001D301E">
        <w:rPr>
          <w:rFonts w:ascii="Arial" w:eastAsia="Times New Roman" w:hAnsi="Arial" w:cs="Arial"/>
          <w:sz w:val="24"/>
          <w:szCs w:val="24"/>
          <w:lang w:eastAsia="pl-PL"/>
        </w:rPr>
        <w:t xml:space="preserve"> Narol</w:t>
      </w:r>
      <w:bookmarkEnd w:id="4"/>
      <w:r w:rsidRPr="001D301E">
        <w:rPr>
          <w:rFonts w:ascii="Arial" w:eastAsia="Times New Roman" w:hAnsi="Arial" w:cs="Arial"/>
          <w:sz w:val="24"/>
          <w:szCs w:val="24"/>
          <w:lang w:eastAsia="pl-PL"/>
        </w:rPr>
        <w:t>; 37-610 Narol, Rynek 1</w:t>
      </w:r>
    </w:p>
    <w:p w:rsidR="003839B2" w:rsidRPr="001D301E" w:rsidRDefault="001D301E" w:rsidP="001D301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A/a</w:t>
      </w:r>
      <w:bookmarkEnd w:id="1"/>
    </w:p>
    <w:sectPr w:rsidR="003839B2" w:rsidRPr="001D301E" w:rsidSect="00A14FE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546467"/>
    <w:multiLevelType w:val="hybridMultilevel"/>
    <w:tmpl w:val="D8302D48"/>
    <w:lvl w:ilvl="0" w:tplc="78863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3E2F5F"/>
    <w:multiLevelType w:val="hybridMultilevel"/>
    <w:tmpl w:val="2E4A2C4A"/>
    <w:lvl w:ilvl="0" w:tplc="56EACB78">
      <w:start w:val="1"/>
      <w:numFmt w:val="decimal"/>
      <w:lvlText w:val="%1."/>
      <w:lvlJc w:val="left"/>
      <w:pPr>
        <w:ind w:left="19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8625D"/>
    <w:rsid w:val="001C5C90"/>
    <w:rsid w:val="001D301E"/>
    <w:rsid w:val="001F4EF0"/>
    <w:rsid w:val="001F7101"/>
    <w:rsid w:val="00204609"/>
    <w:rsid w:val="00243DDE"/>
    <w:rsid w:val="002B7954"/>
    <w:rsid w:val="002D1616"/>
    <w:rsid w:val="0033006A"/>
    <w:rsid w:val="003839B2"/>
    <w:rsid w:val="003C2A3F"/>
    <w:rsid w:val="003C2D48"/>
    <w:rsid w:val="00420EAA"/>
    <w:rsid w:val="00460A95"/>
    <w:rsid w:val="0050406C"/>
    <w:rsid w:val="005D4215"/>
    <w:rsid w:val="005E12DF"/>
    <w:rsid w:val="00750A40"/>
    <w:rsid w:val="00766857"/>
    <w:rsid w:val="007D7FAA"/>
    <w:rsid w:val="007F60EC"/>
    <w:rsid w:val="0084217A"/>
    <w:rsid w:val="00847984"/>
    <w:rsid w:val="009E7218"/>
    <w:rsid w:val="00A14FEF"/>
    <w:rsid w:val="00A27AC9"/>
    <w:rsid w:val="00A37F6A"/>
    <w:rsid w:val="00B062E5"/>
    <w:rsid w:val="00B45B7A"/>
    <w:rsid w:val="00B54217"/>
    <w:rsid w:val="00C26E8D"/>
    <w:rsid w:val="00C8345D"/>
    <w:rsid w:val="00C868F1"/>
    <w:rsid w:val="00CD1C85"/>
    <w:rsid w:val="00CD780A"/>
    <w:rsid w:val="00D370E5"/>
    <w:rsid w:val="00D621FC"/>
    <w:rsid w:val="00D66984"/>
    <w:rsid w:val="00DA0B4A"/>
    <w:rsid w:val="00DC0546"/>
    <w:rsid w:val="00E022A8"/>
    <w:rsid w:val="00E271F5"/>
    <w:rsid w:val="00EF7B1F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624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OS-IV.7440.15.2024.WZ</vt:lpstr>
    </vt:vector>
  </TitlesOfParts>
  <Company>Urząd Marszałkowski Województwa Podkarpackiego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OS-IV.7440.15.2024.WZ</dc:title>
  <dc:subject/>
  <dc:creator>Zapała Wojciech</dc:creator>
  <cp:keywords/>
  <dc:description/>
  <cp:lastModifiedBy>Zapała Wojciech</cp:lastModifiedBy>
  <cp:revision>50</cp:revision>
  <dcterms:created xsi:type="dcterms:W3CDTF">2022-07-14T10:10:00Z</dcterms:created>
  <dcterms:modified xsi:type="dcterms:W3CDTF">2024-04-08T12:36:00Z</dcterms:modified>
</cp:coreProperties>
</file>